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B3" w:rsidRPr="003427B3" w:rsidRDefault="003427B3" w:rsidP="003427B3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2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3427B3" w:rsidRPr="003427B3" w:rsidRDefault="003427B3" w:rsidP="003427B3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2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Кафедра управления, информационных технологий и гуманитарных дисциплин</w:t>
      </w:r>
    </w:p>
    <w:p w:rsidR="003427B3" w:rsidRPr="003427B3" w:rsidRDefault="003427B3" w:rsidP="003427B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</w:pPr>
      <w:r w:rsidRPr="003427B3"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  <w:t>название структурного подразделения</w:t>
      </w:r>
    </w:p>
    <w:p w:rsidR="00902B5B" w:rsidRDefault="00902B5B" w:rsidP="00902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3B5" w:rsidRDefault="00A433B5" w:rsidP="00A4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7B3" w:rsidRDefault="003427B3" w:rsidP="00A4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7B3" w:rsidRDefault="003427B3" w:rsidP="00A4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986" w:rsidRDefault="00177986" w:rsidP="00177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2782E" w:rsidRDefault="00B2782E" w:rsidP="00177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986" w:rsidRDefault="00177986" w:rsidP="00177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177986" w:rsidRDefault="00177986" w:rsidP="00177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М.В.Цуциева</w:t>
      </w:r>
      <w:proofErr w:type="spellEnd"/>
    </w:p>
    <w:p w:rsidR="00177986" w:rsidRDefault="00B2782E" w:rsidP="00177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9C0F5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177986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9C0F5E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77986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A433B5" w:rsidRDefault="00A433B5" w:rsidP="00BB5B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3B5" w:rsidRDefault="00A433B5" w:rsidP="00A433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7B3" w:rsidRDefault="003427B3" w:rsidP="00A433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696" w:rsidRDefault="00A61696" w:rsidP="00A433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696" w:rsidRDefault="00A61696" w:rsidP="00A433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7B3" w:rsidRDefault="003427B3" w:rsidP="00A433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3B5" w:rsidRDefault="00A433B5" w:rsidP="00A433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</w:p>
    <w:p w:rsidR="00A433B5" w:rsidRDefault="00A433B5" w:rsidP="00A433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A433B5" w:rsidRDefault="00A433B5" w:rsidP="00A433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программы бакалавриата</w:t>
      </w:r>
      <w:r w:rsidR="00B2782E">
        <w:rPr>
          <w:rFonts w:ascii="Times New Roman" w:hAnsi="Times New Roman"/>
          <w:b/>
          <w:bCs/>
          <w:sz w:val="28"/>
          <w:szCs w:val="28"/>
        </w:rPr>
        <w:t>, специалитета</w:t>
      </w: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FFD" w:rsidRDefault="009D7FFD" w:rsidP="009D7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B5" w:rsidRDefault="00A433B5" w:rsidP="00A433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ВЛАДИКАВКАЗ 20</w:t>
      </w:r>
      <w:r w:rsidR="00177986">
        <w:rPr>
          <w:rFonts w:ascii="Times New Roman" w:hAnsi="Times New Roman" w:cs="Times New Roman"/>
          <w:sz w:val="24"/>
          <w:szCs w:val="24"/>
        </w:rPr>
        <w:t>2</w:t>
      </w:r>
      <w:r w:rsidR="009C0F5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9D7FFD" w:rsidRPr="007E2E7A" w:rsidRDefault="007E2E7A" w:rsidP="00A433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E7A">
        <w:rPr>
          <w:rFonts w:ascii="Times New Roman" w:hAnsi="Times New Roman" w:cs="Times New Roman"/>
          <w:b/>
          <w:sz w:val="24"/>
          <w:szCs w:val="24"/>
        </w:rPr>
        <w:lastRenderedPageBreak/>
        <w:t>Общие замечания</w:t>
      </w:r>
    </w:p>
    <w:p w:rsidR="007E2E7A" w:rsidRDefault="007E2E7A" w:rsidP="007E2E7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данной программы служит примерная программа вступительных экзаменов по обществознанию, разработанная Минобрнауки РФ. В процессе экзамена абитуриенты должны показать знание основных вопросов, изученных в школьных обществоведческих курсах и обнаружить способность:</w:t>
      </w:r>
    </w:p>
    <w:p w:rsidR="007E2E7A" w:rsidRDefault="007E2E7A" w:rsidP="007E2E7A">
      <w:pPr>
        <w:pStyle w:val="af0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2E7A">
        <w:rPr>
          <w:rFonts w:ascii="Times New Roman" w:hAnsi="Times New Roman" w:cs="Times New Roman"/>
          <w:sz w:val="24"/>
          <w:szCs w:val="24"/>
        </w:rPr>
        <w:t>пределять основные понятия, указывая на отличительные существенные признаки объектов, отображенных в данном понятии;</w:t>
      </w:r>
    </w:p>
    <w:p w:rsidR="007E2E7A" w:rsidRDefault="007E2E7A" w:rsidP="007E2E7A">
      <w:pPr>
        <w:pStyle w:val="af0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изученные социальные объекты;</w:t>
      </w:r>
    </w:p>
    <w:p w:rsidR="007E2E7A" w:rsidRDefault="007E2E7A" w:rsidP="007E2E7A">
      <w:pPr>
        <w:pStyle w:val="af0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(интерпретировать) изученные социальные явления и процессы, т.е. раскрывать их устойчивые существенные связи</w:t>
      </w:r>
      <w:r w:rsidR="005D619B">
        <w:rPr>
          <w:rFonts w:ascii="Times New Roman" w:hAnsi="Times New Roman" w:cs="Times New Roman"/>
          <w:sz w:val="24"/>
          <w:szCs w:val="24"/>
        </w:rPr>
        <w:t>, как внутренние, так и внешние;</w:t>
      </w:r>
    </w:p>
    <w:p w:rsidR="005D619B" w:rsidRDefault="005D619B" w:rsidP="007E2E7A">
      <w:pPr>
        <w:pStyle w:val="af0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собственные примеры, пояснять изученные теоретические и социальные нормы на соответствующих фактах;</w:t>
      </w:r>
    </w:p>
    <w:p w:rsidR="005D619B" w:rsidRDefault="005D619B" w:rsidP="007E2E7A">
      <w:pPr>
        <w:pStyle w:val="af0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изученных социальных объектов и процессов, высказывать суждение об их ценности, уровне, и значении;</w:t>
      </w:r>
    </w:p>
    <w:p w:rsidR="005D619B" w:rsidRDefault="005D619B" w:rsidP="007E2E7A">
      <w:pPr>
        <w:pStyle w:val="af0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как количественно, так и качественно основные показатели, характеризующие общественные явления;</w:t>
      </w:r>
    </w:p>
    <w:p w:rsidR="005D619B" w:rsidRPr="007E2E7A" w:rsidRDefault="005D619B" w:rsidP="007E2E7A">
      <w:pPr>
        <w:pStyle w:val="af0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подводить итоги, делать выводы, обобщения.</w:t>
      </w:r>
    </w:p>
    <w:p w:rsidR="00A433B5" w:rsidRPr="00A433B5" w:rsidRDefault="00A433B5" w:rsidP="00A4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Результаты вступительн</w:t>
      </w:r>
      <w:r w:rsidR="003D7583">
        <w:rPr>
          <w:rFonts w:ascii="Times New Roman" w:hAnsi="Times New Roman" w:cs="Times New Roman"/>
          <w:sz w:val="24"/>
          <w:szCs w:val="24"/>
        </w:rPr>
        <w:t>ого</w:t>
      </w:r>
      <w:r w:rsidRPr="00A433B5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3D7583">
        <w:rPr>
          <w:rFonts w:ascii="Times New Roman" w:hAnsi="Times New Roman" w:cs="Times New Roman"/>
          <w:sz w:val="24"/>
          <w:szCs w:val="24"/>
        </w:rPr>
        <w:t>я</w:t>
      </w:r>
      <w:r w:rsidRPr="00A433B5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3D7583">
        <w:rPr>
          <w:rFonts w:ascii="Times New Roman" w:hAnsi="Times New Roman" w:cs="Times New Roman"/>
          <w:sz w:val="24"/>
          <w:szCs w:val="24"/>
        </w:rPr>
        <w:t>е</w:t>
      </w:r>
      <w:r w:rsidRPr="00A433B5">
        <w:rPr>
          <w:rFonts w:ascii="Times New Roman" w:hAnsi="Times New Roman" w:cs="Times New Roman"/>
          <w:sz w:val="24"/>
          <w:szCs w:val="24"/>
        </w:rPr>
        <w:t>тся по 100-бальной шкале</w:t>
      </w:r>
    </w:p>
    <w:p w:rsidR="00BB5B16" w:rsidRPr="00902B5B" w:rsidRDefault="00902B5B" w:rsidP="00A61696">
      <w:pPr>
        <w:jc w:val="center"/>
        <w:rPr>
          <w:rFonts w:ascii="Times New Roman" w:hAnsi="Times New Roman"/>
          <w:sz w:val="24"/>
          <w:szCs w:val="24"/>
        </w:rPr>
      </w:pPr>
      <w:r w:rsidRPr="00902B5B">
        <w:rPr>
          <w:rFonts w:ascii="Times New Roman" w:hAnsi="Times New Roman"/>
          <w:sz w:val="24"/>
          <w:szCs w:val="24"/>
        </w:rPr>
        <w:t>Содержание программы</w:t>
      </w:r>
    </w:p>
    <w:p w:rsidR="00BB5B16" w:rsidRPr="00A24066" w:rsidRDefault="00902B5B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Общество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Общество как сложная динамическая система. Общество и природа.   Структура общества. Взаимосвязь основных сфер общественной жизни. Важнейшие институты общества. Науки об обществе. Общественные отношения.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Объективные и субъективные факторы развития общества. Деятельность как способ существования общества. Ступени человеческой истории. Многообразие путей и форм общественного развития. Эволюция и революция. Революция и реформы. Возможность альтернативности общественного развития.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Культура и цивилизация. Типы цивилизации. Современные цивилизации. НТР и ее социальные последствия. Перспективы постиндустриальной цивилизации.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Глобальные проблемы человечества. Стратегия выживания человечества в условиях обострения глобальных проблем. </w:t>
      </w:r>
    </w:p>
    <w:p w:rsidR="00BB5B16" w:rsidRPr="00A24066" w:rsidRDefault="00BB5B16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Человек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Человек как продукт биологической, социальной и культурной эволюции.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Бытие человека. Потребности человека. Способности человека.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Человеческая деятельность, ее многообразие. Творческая природа человека. Предназначение человека, цель и смысл жизни человека.  Ценность жизни человека. Сознание. Разум. 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Общение и коммуникация. Многообразие видов общения. Функции общения.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Личность как субъект общественной жизни. Социализация и воспитание личности.  Ценностные ориентиры личности. Свобода и ответственность личности.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Общая характеристика межличностных отношений. Конфликтные ситуации и способы их разрешения.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   </w:t>
      </w:r>
    </w:p>
    <w:p w:rsidR="00BB5B16" w:rsidRPr="00A24066" w:rsidRDefault="00BB5B16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Познание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Познание мира. Чувственное и рациональное познание. Интуиция. Истина и заблуждение. Критерии истины. Истина абсолютная и относительная.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Научное познание. Познание и творчество. Знание и вера. Формы и методы современного научного познания.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Особенности социального познания. Факты, теории, оценки. Науки, изучающие общество. Проблема социального прогнозирования.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Науки, изучающие человека, их система. Развитие взглядов на человека. Целостное постижение человека.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Многообразие путей познания и форм человеческого знания. Социальное и гуманитарное знание. Самопознание. </w:t>
      </w:r>
    </w:p>
    <w:p w:rsidR="00BB5B16" w:rsidRPr="00A24066" w:rsidRDefault="00BB5B16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Духовная жизнь общества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 Возрастание роли науки в условиях НТР.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Сущность морали. Мораль как регулятор социального поведения. Категории морали. Высшие духовные ценности.  Нравственная оценка деятельности. Моральный выбор.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Религия как феномен культуры. Мировые и национальные религии. Функции религии. Религиозное сознание. Религиозный культ. Религиозные организации. Религия и мораль. Религия в современном мире. Свобода совести и вероисповеданий.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Искусство как вид духовного производства. Сущность искусства, его происхождение и основные формы. Искусство как эстетическая деятельность. Формы и основные направления искусства. Значение искусства для человека и человечества.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Образование в системе духовного производства. Цели и функции образования в современном мире. Основные элементы системы образования. Основные принципы образования. Образование как ценность. Самообразование. Значение образования для самореализации. </w:t>
      </w:r>
    </w:p>
    <w:p w:rsidR="00BB5B16" w:rsidRPr="00A24066" w:rsidRDefault="00BB5B16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Экономика как подсистема общества. Экономика: наука и хозяйство. Потребности и ресурсы: проблемы выбора. Роль экономики в жизни общества. Взаимосвязь  экономики с другими сферами общества.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Типы экономических систем, их отличительные признаки. Виды экономических отношений. Экономический цикл, его основные фазы. Экономический рост и развитие.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Экономическая деятельность. Общая характеристика сферы производства и сферы услуг. Производство: структура, факторы, виды. Измерители экономической деятельности. Экономика производителя. Рациональное экономическое поведение производителя.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Экономическое содержание собственности. Формы и отношения собственности. Разгосударствление и приватизация. 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Рынок отношения в экономике. Многообразие рынков. Признаки и законы рынка. Функции рынка.  Россия в условиях рыночных отношений.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Фирмы в экономике. Факторные производства и факторные доходы. Издержки производства и прибыль.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Инфраструктура рынка, </w:t>
      </w:r>
      <w:proofErr w:type="spellStart"/>
      <w:r w:rsidRPr="002C324F">
        <w:rPr>
          <w:rFonts w:ascii="Times New Roman" w:hAnsi="Times New Roman"/>
          <w:sz w:val="24"/>
          <w:szCs w:val="24"/>
        </w:rPr>
        <w:t>биржы</w:t>
      </w:r>
      <w:proofErr w:type="spellEnd"/>
      <w:r w:rsidRPr="002C324F">
        <w:rPr>
          <w:rFonts w:ascii="Times New Roman" w:hAnsi="Times New Roman"/>
          <w:sz w:val="24"/>
          <w:szCs w:val="24"/>
        </w:rPr>
        <w:t>. Фондовый рынок.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Предпринимательство: сущность, функции, виды.  Организационно-правовые формы и правовой режим предпринимательской деятельности.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Бизнес. Источники финансирования бизнеса.  Основные принципы менеджмента. Основы маркетинга.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Финансы в экономике. Деньги, их функции. Банковская система. Роль центрального банка.  Инфляция: виды, причины и последствия.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Государство и экономика. Экономические функции и задачи государства. Экономическая политика. Государственный бюджет. Государственный долг. Бюджетно-налоговое и денежно - кредитное регулирование экономики. Налоги, их виды и функции.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  Глобальные проблемы экономики.  Государственная политика в области международной торговли.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Экономика потребителя. Права потребителя, их защита. Рациональное экономическое поведение потребителя. Уровень жизни. Прожиточный минимум. Рынок труда. Занятость и безработица. Государственная политика в области занятости.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Экономическая культура. Экономическая свобода и социальная ответственность. Культура производства и потребления. Нравственно - правовые основы экономических отношений.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Экономический интерес, экономическая свобода и социальная ответственность хозяйственного субъекта. </w:t>
      </w:r>
    </w:p>
    <w:p w:rsidR="00BB5B16" w:rsidRPr="00A24066" w:rsidRDefault="00BB5B16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Социальные отношения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и социальный статус. Социальные роли. Социальная мобильность. Социальные процессы в современной России.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Понятие о малой группе. Групповые нормы и санкции.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Социальные нормы. Элементы социального поведения. Отклоняющееся поведение. Социальный контроль и самоконтроль.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Этнические общности. Межнациональные отношения. Национализм. Межнациональные конфликты и пути их преодоления. Национальная политика.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Семья как социальный институт и малая группа. Тенденции развития семьи в современном обществе. Семейно - демографическая структура общества. Брак. Правовые основы семьи и брака. Правовой статус ребенка.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Молодежь как социальная группа. Молодежная субкультура. Проблемы молодежи в условиях социальных перемен. Молодежь как субъект социального развития.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Социальный конфликт и пути его разрешения. 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Демографическая ситуация в современной России.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Социальное законодательство. Социальная политика. </w:t>
      </w:r>
    </w:p>
    <w:p w:rsidR="00BB5B16" w:rsidRPr="00A24066" w:rsidRDefault="00BB5B16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Политика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Политика, ее роль в жизни общества. Структура политической сферы.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Власть, ее происхождение и виды.  Политическая система общества: структура и функции.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Государство, его признаки, функции. Форма государства. Государственный аппарат.  Политическая жизнь современной России.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Гражданское общество, его основные черты. Правовое государство, его сущность и осно</w:t>
      </w:r>
      <w:r w:rsidR="00902B5B">
        <w:rPr>
          <w:rFonts w:ascii="Times New Roman" w:hAnsi="Times New Roman"/>
          <w:sz w:val="24"/>
          <w:szCs w:val="24"/>
        </w:rPr>
        <w:t xml:space="preserve">вные принципы. </w:t>
      </w:r>
      <w:r w:rsidRPr="002C324F">
        <w:rPr>
          <w:rFonts w:ascii="Times New Roman" w:hAnsi="Times New Roman"/>
          <w:sz w:val="24"/>
          <w:szCs w:val="24"/>
        </w:rPr>
        <w:t>Местное самоуправление.  Международные документы о правах человека. Защита прав. СМИ в политике.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Демократические выборы и политические партии. Избирательная система.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Участие гражданина в политической жизни. Политический процесс. Политическая культура. Типы политической культуры. Функции политической культуры.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Пути и формы политической социализации личности.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Политические организации. Многопартийность.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Политическая элита и политическое лидерство.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Политическая идеология. Виды и функции политической идеологии.  </w:t>
      </w:r>
    </w:p>
    <w:p w:rsidR="00BB5B16" w:rsidRPr="002C324F" w:rsidRDefault="00461A41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</w:t>
      </w:r>
      <w:r w:rsidR="00BB5B16" w:rsidRPr="002C324F">
        <w:rPr>
          <w:rFonts w:ascii="Times New Roman" w:hAnsi="Times New Roman"/>
          <w:sz w:val="24"/>
          <w:szCs w:val="24"/>
        </w:rPr>
        <w:t xml:space="preserve">: понятие и значение, структура. Особенности Конституции РФ. Политические основы РФ. </w:t>
      </w:r>
    </w:p>
    <w:p w:rsidR="00BB5B16" w:rsidRPr="00A24066" w:rsidRDefault="00BB5B16" w:rsidP="00BB5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066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Право в системе социальных норм. Роль права в жизни человека, общества, государства. Система права: основные отрасли, институты. Источники  права. Публичное и частное право.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Правоотношения. Правонарушения. Юридическая ответственность и ее виды. Правомерное поведение. Правосознание. Правовая культура.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Правовые акты.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Международные документы по правам человека. Всеобщая декларация прав человека. Социально - экономические, политические и личные права и свободы. Система судебной защиты прав человека. Международное гуманитарное право. Международная защита прав человека.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Российское законодательство. Государственное право. Конституция в иерархии нормативных актов. Конституция Российской Федерации об ос</w:t>
      </w:r>
      <w:r w:rsidR="00902B5B">
        <w:rPr>
          <w:rFonts w:ascii="Times New Roman" w:hAnsi="Times New Roman"/>
          <w:sz w:val="24"/>
          <w:szCs w:val="24"/>
        </w:rPr>
        <w:t>новах конституционного строя.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Структура высшей государственной власти в Российской Федерации.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Федерация и ее субъекты.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Гражданин, гражданство и государство. Участие граждан в политике и управлении</w:t>
      </w:r>
      <w:proofErr w:type="gramStart"/>
      <w:r w:rsidRPr="002C324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Правовая культура.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Основные признаки и значение юридической ответственности. Признаки и виды правонарушений. Проступок и преступление.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Административное право. Органы государственного управления. Административная ответственность.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Гражданское право. Гражданские правоотношения, элементы гражданских правоотношений. Право собственности юридических и физических лиц. Обязательства в гражданском праве.  Наследование. Защита гражданских прав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Трудовое право. Трудовой договор. Формы и виды оплаты труда. Заработная плата. Трудовая дисциплина. Трудовые споры и порядок их разрешения.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Семейное право. Правовая связь членов семьи. Вступление в брак и расторжение брака. Права и обязанности супругов. Права и обязанности детей и родителей. Опека и попечительство.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Экологическое право. Право человека на благоприятную окружающую среду. Способы защиты экологических прав. Экологические правонарушения.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Процессуальное право.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Гражданский процесс: основные принципы гражданского процесса, участники гражданского процесса, прохождение дела в суде.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Арбитражный процесс: специфика арбитражного процесса. 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Уголовный процесс: принципы и участники процесса, меры процессуального принуждения, досудебное производство, судебное производство. Суд присяжных заседателей.</w:t>
      </w:r>
    </w:p>
    <w:p w:rsidR="00BB5B16" w:rsidRPr="002C324F" w:rsidRDefault="00BB5B16" w:rsidP="00B278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Административная юрисдикция. Органы, полномочные рассматривать дела об административных правонарушениях. Субъекты административной ответственности. Админис</w:t>
      </w:r>
      <w:r w:rsidR="009805F6">
        <w:rPr>
          <w:rFonts w:ascii="Times New Roman" w:hAnsi="Times New Roman"/>
          <w:sz w:val="24"/>
          <w:szCs w:val="24"/>
        </w:rPr>
        <w:t xml:space="preserve">тративные наказания. Участники </w:t>
      </w:r>
      <w:r w:rsidRPr="002C324F">
        <w:rPr>
          <w:rFonts w:ascii="Times New Roman" w:hAnsi="Times New Roman"/>
          <w:sz w:val="24"/>
          <w:szCs w:val="24"/>
        </w:rPr>
        <w:t xml:space="preserve">производства по </w:t>
      </w:r>
      <w:proofErr w:type="gramStart"/>
      <w:r w:rsidRPr="002C324F">
        <w:rPr>
          <w:rFonts w:ascii="Times New Roman" w:hAnsi="Times New Roman"/>
          <w:sz w:val="24"/>
          <w:szCs w:val="24"/>
        </w:rPr>
        <w:t>административным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правонарушениях и их права. Стадии производства.</w:t>
      </w:r>
    </w:p>
    <w:p w:rsidR="00DC290E" w:rsidRPr="00FF7B07" w:rsidRDefault="00BB5B16" w:rsidP="00B278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Конституционное судопроизводство: основные принципы и стадии судопроизводства.</w:t>
      </w:r>
      <w:r w:rsidR="00461A41">
        <w:rPr>
          <w:rFonts w:ascii="Times New Roman" w:hAnsi="Times New Roman"/>
          <w:b/>
          <w:sz w:val="24"/>
          <w:szCs w:val="24"/>
        </w:rPr>
        <w:t xml:space="preserve"> </w:t>
      </w:r>
    </w:p>
    <w:sectPr w:rsidR="00DC290E" w:rsidRPr="00FF7B07" w:rsidSect="001C0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96" w:rsidRDefault="00A61696" w:rsidP="00A61696">
      <w:pPr>
        <w:spacing w:after="0" w:line="240" w:lineRule="auto"/>
      </w:pPr>
      <w:r>
        <w:separator/>
      </w:r>
    </w:p>
  </w:endnote>
  <w:endnote w:type="continuationSeparator" w:id="0">
    <w:p w:rsidR="00A61696" w:rsidRDefault="00A61696" w:rsidP="00A6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D" w:rsidRDefault="001C031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180993"/>
      <w:docPartObj>
        <w:docPartGallery w:val="Page Numbers (Bottom of Page)"/>
        <w:docPartUnique/>
      </w:docPartObj>
    </w:sdtPr>
    <w:sdtEndPr/>
    <w:sdtContent>
      <w:p w:rsidR="00A61696" w:rsidRDefault="00A616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F5E">
          <w:rPr>
            <w:noProof/>
          </w:rPr>
          <w:t>2</w:t>
        </w:r>
        <w:r>
          <w:fldChar w:fldCharType="end"/>
        </w:r>
      </w:p>
    </w:sdtContent>
  </w:sdt>
  <w:p w:rsidR="00A61696" w:rsidRDefault="00A6169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D" w:rsidRDefault="001C03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96" w:rsidRDefault="00A61696" w:rsidP="00A61696">
      <w:pPr>
        <w:spacing w:after="0" w:line="240" w:lineRule="auto"/>
      </w:pPr>
      <w:r>
        <w:separator/>
      </w:r>
    </w:p>
  </w:footnote>
  <w:footnote w:type="continuationSeparator" w:id="0">
    <w:p w:rsidR="00A61696" w:rsidRDefault="00A61696" w:rsidP="00A6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D" w:rsidRDefault="001C03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D" w:rsidRDefault="001C03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D" w:rsidRDefault="001C03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1B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4060F07"/>
    <w:multiLevelType w:val="singleLevel"/>
    <w:tmpl w:val="4798132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065647D2"/>
    <w:multiLevelType w:val="singleLevel"/>
    <w:tmpl w:val="20CA4A6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73A65F5"/>
    <w:multiLevelType w:val="singleLevel"/>
    <w:tmpl w:val="4798132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075612AE"/>
    <w:multiLevelType w:val="hybridMultilevel"/>
    <w:tmpl w:val="A36834DC"/>
    <w:lvl w:ilvl="0" w:tplc="4F7A4D1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26E8C"/>
    <w:multiLevelType w:val="hybridMultilevel"/>
    <w:tmpl w:val="27BA5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C4CB5"/>
    <w:multiLevelType w:val="singleLevel"/>
    <w:tmpl w:val="17C43DD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0F956B71"/>
    <w:multiLevelType w:val="hybridMultilevel"/>
    <w:tmpl w:val="4D5C15DE"/>
    <w:lvl w:ilvl="0" w:tplc="4F7A4D1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079F2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160455FD"/>
    <w:multiLevelType w:val="hybridMultilevel"/>
    <w:tmpl w:val="37447F14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50BB7"/>
    <w:multiLevelType w:val="hybridMultilevel"/>
    <w:tmpl w:val="36D87846"/>
    <w:lvl w:ilvl="0" w:tplc="C7EC3C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907B41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18E37008"/>
    <w:multiLevelType w:val="hybridMultilevel"/>
    <w:tmpl w:val="85FEDD30"/>
    <w:lvl w:ilvl="0" w:tplc="4F7A4D16">
      <w:start w:val="1"/>
      <w:numFmt w:val="bullet"/>
      <w:lvlText w:val=""/>
      <w:lvlJc w:val="left"/>
      <w:pPr>
        <w:tabs>
          <w:tab w:val="num" w:pos="360"/>
        </w:tabs>
        <w:ind w:left="47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A0B3EC6"/>
    <w:multiLevelType w:val="hybridMultilevel"/>
    <w:tmpl w:val="D7A0C130"/>
    <w:lvl w:ilvl="0" w:tplc="65ACC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D0422"/>
    <w:multiLevelType w:val="singleLevel"/>
    <w:tmpl w:val="700CED96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5">
    <w:nsid w:val="2E9A7E2E"/>
    <w:multiLevelType w:val="hybridMultilevel"/>
    <w:tmpl w:val="762AA654"/>
    <w:lvl w:ilvl="0" w:tplc="6166F22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>
    <w:nsid w:val="31DB52F2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7">
    <w:nsid w:val="33626E67"/>
    <w:multiLevelType w:val="hybridMultilevel"/>
    <w:tmpl w:val="A9989CAC"/>
    <w:lvl w:ilvl="0" w:tplc="F300FE6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C4BF8"/>
    <w:multiLevelType w:val="singleLevel"/>
    <w:tmpl w:val="EAB49E2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5BD4BE0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383B69BE"/>
    <w:multiLevelType w:val="hybridMultilevel"/>
    <w:tmpl w:val="B240B15E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F004EE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396A5D07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3">
    <w:nsid w:val="3A3C428C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4">
    <w:nsid w:val="3AC37F9A"/>
    <w:multiLevelType w:val="hybridMultilevel"/>
    <w:tmpl w:val="F520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71919"/>
    <w:multiLevelType w:val="hybridMultilevel"/>
    <w:tmpl w:val="28D83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197A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CE065EB"/>
    <w:multiLevelType w:val="hybridMultilevel"/>
    <w:tmpl w:val="64266BCC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464A48"/>
    <w:multiLevelType w:val="hybridMultilevel"/>
    <w:tmpl w:val="EA92634E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82B89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>
    <w:nsid w:val="59B5493C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1">
    <w:nsid w:val="5AA366AC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>
    <w:nsid w:val="5E3C5EC6"/>
    <w:multiLevelType w:val="hybridMultilevel"/>
    <w:tmpl w:val="22FC997C"/>
    <w:lvl w:ilvl="0" w:tplc="C39CB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176E9B"/>
    <w:multiLevelType w:val="singleLevel"/>
    <w:tmpl w:val="14F2E1D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A2D1F76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5">
    <w:nsid w:val="6AAA500D"/>
    <w:multiLevelType w:val="hybridMultilevel"/>
    <w:tmpl w:val="8CD07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C0682"/>
    <w:multiLevelType w:val="singleLevel"/>
    <w:tmpl w:val="9EBE5D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6EF16772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8">
    <w:nsid w:val="70AF42FE"/>
    <w:multiLevelType w:val="singleLevel"/>
    <w:tmpl w:val="8E3ABE82"/>
    <w:lvl w:ilvl="0">
      <w:start w:val="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9">
    <w:nsid w:val="75632D17"/>
    <w:multiLevelType w:val="singleLevel"/>
    <w:tmpl w:val="17C43DD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40">
    <w:nsid w:val="79B744E8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7B5655D1"/>
    <w:multiLevelType w:val="hybridMultilevel"/>
    <w:tmpl w:val="D1CAB92E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23628"/>
    <w:multiLevelType w:val="singleLevel"/>
    <w:tmpl w:val="CBC6E4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28"/>
  </w:num>
  <w:num w:numId="3">
    <w:abstractNumId w:val="41"/>
  </w:num>
  <w:num w:numId="4">
    <w:abstractNumId w:val="27"/>
  </w:num>
  <w:num w:numId="5">
    <w:abstractNumId w:val="10"/>
  </w:num>
  <w:num w:numId="6">
    <w:abstractNumId w:val="20"/>
  </w:num>
  <w:num w:numId="7">
    <w:abstractNumId w:val="9"/>
  </w:num>
  <w:num w:numId="8">
    <w:abstractNumId w:val="8"/>
  </w:num>
  <w:num w:numId="9">
    <w:abstractNumId w:val="42"/>
  </w:num>
  <w:num w:numId="10">
    <w:abstractNumId w:val="42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33"/>
  </w:num>
  <w:num w:numId="13">
    <w:abstractNumId w:val="30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  <w:num w:numId="19">
    <w:abstractNumId w:val="2"/>
  </w:num>
  <w:num w:numId="20">
    <w:abstractNumId w:val="39"/>
  </w:num>
  <w:num w:numId="21">
    <w:abstractNumId w:val="3"/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22"/>
  </w:num>
  <w:num w:numId="25">
    <w:abstractNumId w:val="21"/>
  </w:num>
  <w:num w:numId="26">
    <w:abstractNumId w:val="37"/>
  </w:num>
  <w:num w:numId="27">
    <w:abstractNumId w:val="26"/>
  </w:num>
  <w:num w:numId="28">
    <w:abstractNumId w:val="38"/>
  </w:num>
  <w:num w:numId="29">
    <w:abstractNumId w:val="40"/>
  </w:num>
  <w:num w:numId="30">
    <w:abstractNumId w:val="31"/>
  </w:num>
  <w:num w:numId="31">
    <w:abstractNumId w:val="34"/>
  </w:num>
  <w:num w:numId="32">
    <w:abstractNumId w:val="19"/>
  </w:num>
  <w:num w:numId="33">
    <w:abstractNumId w:val="23"/>
  </w:num>
  <w:num w:numId="34">
    <w:abstractNumId w:val="25"/>
  </w:num>
  <w:num w:numId="35">
    <w:abstractNumId w:val="15"/>
  </w:num>
  <w:num w:numId="36">
    <w:abstractNumId w:val="18"/>
  </w:num>
  <w:num w:numId="37">
    <w:abstractNumId w:val="13"/>
  </w:num>
  <w:num w:numId="38">
    <w:abstractNumId w:val="35"/>
  </w:num>
  <w:num w:numId="39">
    <w:abstractNumId w:val="17"/>
  </w:num>
  <w:num w:numId="40">
    <w:abstractNumId w:val="5"/>
  </w:num>
  <w:num w:numId="41">
    <w:abstractNumId w:val="12"/>
  </w:num>
  <w:num w:numId="42">
    <w:abstractNumId w:val="7"/>
  </w:num>
  <w:num w:numId="43">
    <w:abstractNumId w:val="4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BEE"/>
    <w:rsid w:val="00006B2F"/>
    <w:rsid w:val="00014512"/>
    <w:rsid w:val="00020129"/>
    <w:rsid w:val="0003412B"/>
    <w:rsid w:val="00104BEE"/>
    <w:rsid w:val="00177986"/>
    <w:rsid w:val="001C031D"/>
    <w:rsid w:val="00294259"/>
    <w:rsid w:val="002B0490"/>
    <w:rsid w:val="002B0CFD"/>
    <w:rsid w:val="002C32FC"/>
    <w:rsid w:val="003035AF"/>
    <w:rsid w:val="00334E61"/>
    <w:rsid w:val="003427B3"/>
    <w:rsid w:val="003D7583"/>
    <w:rsid w:val="00407D4E"/>
    <w:rsid w:val="00457CD9"/>
    <w:rsid w:val="00461A41"/>
    <w:rsid w:val="004B7E18"/>
    <w:rsid w:val="004D7FA9"/>
    <w:rsid w:val="005D619B"/>
    <w:rsid w:val="00646AC0"/>
    <w:rsid w:val="006B47BF"/>
    <w:rsid w:val="006D31FD"/>
    <w:rsid w:val="006D3E65"/>
    <w:rsid w:val="0070566B"/>
    <w:rsid w:val="007471D5"/>
    <w:rsid w:val="007E2E7A"/>
    <w:rsid w:val="007F21F8"/>
    <w:rsid w:val="00881CE6"/>
    <w:rsid w:val="008A090A"/>
    <w:rsid w:val="008A11B0"/>
    <w:rsid w:val="008F0AA7"/>
    <w:rsid w:val="00902B5B"/>
    <w:rsid w:val="009805F6"/>
    <w:rsid w:val="00983BBE"/>
    <w:rsid w:val="009A584C"/>
    <w:rsid w:val="009C0F5E"/>
    <w:rsid w:val="009D7FFD"/>
    <w:rsid w:val="009F6947"/>
    <w:rsid w:val="00A014D0"/>
    <w:rsid w:val="00A24066"/>
    <w:rsid w:val="00A433B5"/>
    <w:rsid w:val="00A4770D"/>
    <w:rsid w:val="00A61696"/>
    <w:rsid w:val="00AA75C4"/>
    <w:rsid w:val="00AD250D"/>
    <w:rsid w:val="00AE5188"/>
    <w:rsid w:val="00B2782E"/>
    <w:rsid w:val="00BB5B16"/>
    <w:rsid w:val="00C006F8"/>
    <w:rsid w:val="00CE59AC"/>
    <w:rsid w:val="00CF2D5A"/>
    <w:rsid w:val="00D87845"/>
    <w:rsid w:val="00D96354"/>
    <w:rsid w:val="00DC290E"/>
    <w:rsid w:val="00E22529"/>
    <w:rsid w:val="00EB7A69"/>
    <w:rsid w:val="00F81ABA"/>
    <w:rsid w:val="00F82F34"/>
    <w:rsid w:val="00F87D60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FD"/>
  </w:style>
  <w:style w:type="paragraph" w:styleId="1">
    <w:name w:val="heading 1"/>
    <w:basedOn w:val="10"/>
    <w:next w:val="10"/>
    <w:link w:val="11"/>
    <w:qFormat/>
    <w:rsid w:val="00BB5B16"/>
    <w:pPr>
      <w:keepNext/>
      <w:jc w:val="center"/>
      <w:outlineLvl w:val="0"/>
    </w:pPr>
    <w:rPr>
      <w:b/>
      <w:snapToGrid w:val="0"/>
      <w:sz w:val="20"/>
    </w:rPr>
  </w:style>
  <w:style w:type="paragraph" w:styleId="2">
    <w:name w:val="heading 2"/>
    <w:basedOn w:val="10"/>
    <w:next w:val="10"/>
    <w:link w:val="20"/>
    <w:qFormat/>
    <w:rsid w:val="00BB5B16"/>
    <w:pPr>
      <w:keepNext/>
      <w:widowControl w:val="0"/>
      <w:ind w:firstLine="709"/>
      <w:jc w:val="center"/>
      <w:outlineLvl w:val="1"/>
    </w:pPr>
    <w:rPr>
      <w:b/>
      <w:snapToGrid w:val="0"/>
      <w:sz w:val="28"/>
      <w:u w:val="single"/>
    </w:rPr>
  </w:style>
  <w:style w:type="paragraph" w:styleId="3">
    <w:name w:val="heading 3"/>
    <w:basedOn w:val="10"/>
    <w:next w:val="10"/>
    <w:link w:val="30"/>
    <w:qFormat/>
    <w:rsid w:val="00BB5B16"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rsid w:val="00BB5B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71D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uiPriority w:val="99"/>
    <w:rsid w:val="007471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7471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7471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47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471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47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BB5B16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BB5B16"/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BB5B1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BB5B1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бычный1"/>
    <w:rsid w:val="00BB5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BB5B16"/>
    <w:pPr>
      <w:spacing w:after="0" w:line="264" w:lineRule="auto"/>
      <w:ind w:right="-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B5B16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B5B1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B5B1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rsid w:val="00BB5B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5B16"/>
    <w:rPr>
      <w:rFonts w:ascii="Times New Roman" w:eastAsia="Times New Roman" w:hAnsi="Times New Roman" w:cs="Times New Roman"/>
      <w:sz w:val="20"/>
      <w:szCs w:val="20"/>
    </w:rPr>
  </w:style>
  <w:style w:type="paragraph" w:customStyle="1" w:styleId="c1">
    <w:name w:val="Стилc1"/>
    <w:basedOn w:val="10"/>
    <w:rsid w:val="00BB5B16"/>
    <w:pPr>
      <w:widowControl w:val="0"/>
      <w:spacing w:line="360" w:lineRule="auto"/>
      <w:ind w:firstLine="709"/>
      <w:jc w:val="both"/>
    </w:pPr>
    <w:rPr>
      <w:snapToGrid w:val="0"/>
      <w:sz w:val="28"/>
    </w:rPr>
  </w:style>
  <w:style w:type="paragraph" w:styleId="a9">
    <w:name w:val="Body Text Indent"/>
    <w:basedOn w:val="10"/>
    <w:link w:val="aa"/>
    <w:rsid w:val="00BB5B16"/>
    <w:pPr>
      <w:jc w:val="both"/>
    </w:pPr>
    <w:rPr>
      <w:snapToGrid w:val="0"/>
    </w:rPr>
  </w:style>
  <w:style w:type="character" w:customStyle="1" w:styleId="aa">
    <w:name w:val="Основной текст с отступом Знак"/>
    <w:basedOn w:val="a0"/>
    <w:link w:val="a9"/>
    <w:rsid w:val="00BB5B1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Обычны"/>
    <w:rsid w:val="00BB5B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c">
    <w:name w:val="page number"/>
    <w:basedOn w:val="12"/>
    <w:rsid w:val="00BB5B16"/>
  </w:style>
  <w:style w:type="character" w:customStyle="1" w:styleId="12">
    <w:name w:val="Основной шрифт абзаца1"/>
    <w:rsid w:val="00BB5B16"/>
  </w:style>
  <w:style w:type="paragraph" w:styleId="ad">
    <w:name w:val="footer"/>
    <w:basedOn w:val="a"/>
    <w:link w:val="ae"/>
    <w:uiPriority w:val="99"/>
    <w:rsid w:val="00BB5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B5B1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semiHidden/>
    <w:rsid w:val="00BB5B16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BB5B16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</w:rPr>
  </w:style>
  <w:style w:type="character" w:styleId="af">
    <w:name w:val="Hyperlink"/>
    <w:rsid w:val="00BB5B16"/>
    <w:rPr>
      <w:color w:val="0000FF"/>
      <w:u w:val="single"/>
    </w:rPr>
  </w:style>
  <w:style w:type="paragraph" w:styleId="21">
    <w:name w:val="Body Text Indent 2"/>
    <w:basedOn w:val="a"/>
    <w:link w:val="22"/>
    <w:rsid w:val="00BB5B1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B5B16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5"/>
    <w:rsid w:val="00BB5B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B5B16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7E2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Priem</cp:lastModifiedBy>
  <cp:revision>50</cp:revision>
  <cp:lastPrinted>2021-11-02T07:25:00Z</cp:lastPrinted>
  <dcterms:created xsi:type="dcterms:W3CDTF">2014-02-12T09:34:00Z</dcterms:created>
  <dcterms:modified xsi:type="dcterms:W3CDTF">2023-11-21T06:52:00Z</dcterms:modified>
</cp:coreProperties>
</file>